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120"/>
        <w:jc w:val="right"/>
        <w:rPr>
          <w:sz w:val="26"/>
          <w:szCs w:val="26"/>
        </w:rPr>
      </w:pPr>
      <w:r>
        <w:rPr>
          <w:rFonts w:ascii="Times New Roman" w:eastAsia="Times New Roman" w:hAnsi="Times New Roman" w:cs="Times New Roman"/>
          <w:sz w:val="26"/>
          <w:szCs w:val="26"/>
        </w:rPr>
        <w:t>УИД: 86</w:t>
      </w:r>
      <w:r>
        <w:rPr>
          <w:rFonts w:ascii="Times New Roman" w:eastAsia="Times New Roman" w:hAnsi="Times New Roman" w:cs="Times New Roman"/>
          <w:sz w:val="26"/>
          <w:szCs w:val="26"/>
        </w:rPr>
        <w:t>MS</w:t>
      </w:r>
      <w:r>
        <w:rPr>
          <w:rFonts w:ascii="Times New Roman" w:eastAsia="Times New Roman" w:hAnsi="Times New Roman" w:cs="Times New Roman"/>
          <w:sz w:val="26"/>
          <w:szCs w:val="26"/>
        </w:rPr>
        <w:t>0023-01-2023-00</w:t>
      </w:r>
      <w:r>
        <w:rPr>
          <w:rFonts w:ascii="Times New Roman" w:eastAsia="Times New Roman" w:hAnsi="Times New Roman" w:cs="Times New Roman"/>
          <w:sz w:val="26"/>
          <w:szCs w:val="26"/>
        </w:rPr>
        <w:t>4221</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64</w:t>
      </w:r>
    </w:p>
    <w:p>
      <w:pPr>
        <w:spacing w:before="0" w:after="0"/>
        <w:ind w:firstLine="709"/>
        <w:jc w:val="center"/>
        <w:rPr>
          <w:sz w:val="26"/>
          <w:szCs w:val="26"/>
        </w:rPr>
      </w:pPr>
      <w:r>
        <w:rPr>
          <w:rFonts w:ascii="Times New Roman" w:eastAsia="Times New Roman" w:hAnsi="Times New Roman" w:cs="Times New Roman"/>
          <w:sz w:val="26"/>
          <w:szCs w:val="26"/>
        </w:rPr>
        <w:t>ПОСТАНОВЛЕНИЕ № 5-</w:t>
      </w:r>
      <w:r>
        <w:rPr>
          <w:rFonts w:ascii="Times New Roman" w:eastAsia="Times New Roman" w:hAnsi="Times New Roman" w:cs="Times New Roman"/>
          <w:sz w:val="26"/>
          <w:szCs w:val="26"/>
        </w:rPr>
        <w:t>19</w:t>
      </w:r>
      <w:r>
        <w:rPr>
          <w:rFonts w:ascii="Times New Roman" w:eastAsia="Times New Roman" w:hAnsi="Times New Roman" w:cs="Times New Roman"/>
          <w:sz w:val="26"/>
          <w:szCs w:val="26"/>
        </w:rPr>
        <w:t>-2301/202</w:t>
      </w:r>
      <w:r>
        <w:rPr>
          <w:rFonts w:ascii="Times New Roman" w:eastAsia="Times New Roman" w:hAnsi="Times New Roman" w:cs="Times New Roman"/>
          <w:sz w:val="26"/>
          <w:szCs w:val="26"/>
        </w:rPr>
        <w:t>4</w:t>
      </w:r>
    </w:p>
    <w:p>
      <w:pPr>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center"/>
        <w:rPr>
          <w:sz w:val="26"/>
          <w:szCs w:val="26"/>
        </w:rPr>
      </w:pPr>
    </w:p>
    <w:p>
      <w:pPr>
        <w:widowControl w:val="0"/>
        <w:spacing w:before="0" w:after="0"/>
        <w:rPr>
          <w:sz w:val="26"/>
          <w:szCs w:val="26"/>
        </w:rPr>
      </w:pPr>
      <w:r>
        <w:rPr>
          <w:rFonts w:ascii="Times New Roman" w:eastAsia="Times New Roman" w:hAnsi="Times New Roman" w:cs="Times New Roman"/>
          <w:sz w:val="26"/>
          <w:szCs w:val="26"/>
        </w:rPr>
        <w:t>16 января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город Покачи</w:t>
      </w:r>
    </w:p>
    <w:p>
      <w:pPr>
        <w:widowControl w:val="0"/>
        <w:spacing w:before="0" w:after="0"/>
        <w:ind w:firstLine="709"/>
        <w:jc w:val="both"/>
        <w:rPr>
          <w:sz w:val="26"/>
          <w:szCs w:val="26"/>
        </w:rPr>
      </w:pPr>
    </w:p>
    <w:p>
      <w:pPr>
        <w:widowControl w:val="0"/>
        <w:spacing w:before="0" w:after="0"/>
        <w:ind w:firstLine="720"/>
        <w:jc w:val="both"/>
        <w:rPr>
          <w:sz w:val="26"/>
          <w:szCs w:val="26"/>
        </w:rPr>
      </w:pPr>
      <w:r>
        <w:rPr>
          <w:rFonts w:ascii="Times New Roman" w:eastAsia="Times New Roman" w:hAnsi="Times New Roman" w:cs="Times New Roman"/>
          <w:sz w:val="26"/>
          <w:szCs w:val="26"/>
        </w:rPr>
        <w:t>Мировой судья судебного участка № 1 Нижн</w:t>
      </w:r>
      <w:r>
        <w:rPr>
          <w:rFonts w:ascii="Times New Roman" w:eastAsia="Times New Roman" w:hAnsi="Times New Roman" w:cs="Times New Roman"/>
          <w:sz w:val="26"/>
          <w:szCs w:val="26"/>
        </w:rPr>
        <w:t xml:space="preserve">евартовского судебного района </w:t>
      </w:r>
      <w:r>
        <w:rPr>
          <w:rFonts w:ascii="Times New Roman" w:eastAsia="Times New Roman" w:hAnsi="Times New Roman" w:cs="Times New Roman"/>
          <w:sz w:val="26"/>
          <w:szCs w:val="26"/>
        </w:rPr>
        <w:t>Ханты-Мансийского автономного округа - Югры Янбаева Г.Х. (ХМАО - Югра, г. Покачи, пер. Майский, дом № 2),</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без участия лица, привлекаемого к административной ответственности </w:t>
      </w:r>
      <w:r>
        <w:rPr>
          <w:rStyle w:val="cat-FIOgrp-20rplc-8"/>
          <w:rFonts w:ascii="Times New Roman" w:eastAsia="Times New Roman" w:hAnsi="Times New Roman" w:cs="Times New Roman"/>
          <w:sz w:val="26"/>
          <w:szCs w:val="26"/>
        </w:rPr>
        <w:t>фио</w:t>
      </w:r>
      <w:r>
        <w:rPr>
          <w:rFonts w:ascii="Times New Roman" w:eastAsia="Times New Roman" w:hAnsi="Times New Roman" w:cs="Times New Roman"/>
          <w:sz w:val="26"/>
          <w:szCs w:val="26"/>
        </w:rPr>
        <w:t>,</w:t>
      </w:r>
    </w:p>
    <w:p>
      <w:pPr>
        <w:widowControl w:val="0"/>
        <w:spacing w:before="0" w:after="0"/>
        <w:ind w:firstLine="720"/>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дело об административном правонарушении в отношении </w:t>
      </w:r>
      <w:r>
        <w:rPr>
          <w:rFonts w:ascii="Times New Roman" w:eastAsia="Times New Roman" w:hAnsi="Times New Roman" w:cs="Times New Roman"/>
          <w:sz w:val="26"/>
          <w:szCs w:val="26"/>
        </w:rPr>
        <w:t xml:space="preserve">генерального </w:t>
      </w:r>
      <w:r>
        <w:rPr>
          <w:rFonts w:ascii="Times New Roman" w:eastAsia="Times New Roman" w:hAnsi="Times New Roman" w:cs="Times New Roman"/>
          <w:sz w:val="26"/>
          <w:szCs w:val="26"/>
        </w:rPr>
        <w:t xml:space="preserve">директора </w:t>
      </w:r>
      <w:r>
        <w:rPr>
          <w:rStyle w:val="cat-OrganizationNamegrp-29rplc-9"/>
          <w:rFonts w:ascii="Times New Roman" w:eastAsia="Times New Roman" w:hAnsi="Times New Roman" w:cs="Times New Roman"/>
          <w:sz w:val="26"/>
          <w:szCs w:val="26"/>
        </w:rPr>
        <w:t>наименование организации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Центроева</w:t>
      </w:r>
      <w:r>
        <w:rPr>
          <w:rFonts w:ascii="Times New Roman" w:eastAsia="Times New Roman" w:hAnsi="Times New Roman" w:cs="Times New Roman"/>
          <w:sz w:val="26"/>
          <w:szCs w:val="26"/>
        </w:rPr>
        <w:t xml:space="preserve"> </w:t>
      </w:r>
      <w:r>
        <w:rPr>
          <w:rStyle w:val="cat-FIOgrp-21rplc-10"/>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Style w:val="cat-PassportDatagrp-28rplc-11"/>
          <w:rFonts w:ascii="Times New Roman" w:eastAsia="Times New Roman" w:hAnsi="Times New Roman" w:cs="Times New Roman"/>
          <w:sz w:val="26"/>
          <w:szCs w:val="26"/>
        </w:rPr>
        <w:t>паспортные данные</w:t>
      </w:r>
      <w:r>
        <w:rPr>
          <w:rStyle w:val="cat-Addressgrp-4rplc-12"/>
          <w:rFonts w:ascii="Times New Roman" w:eastAsia="Times New Roman" w:hAnsi="Times New Roman" w:cs="Times New Roman"/>
          <w:sz w:val="26"/>
          <w:szCs w:val="26"/>
        </w:rPr>
        <w:t>адрес</w:t>
      </w:r>
      <w:r>
        <w:rPr>
          <w:rFonts w:ascii="Times New Roman" w:eastAsia="Times New Roman" w:hAnsi="Times New Roman" w:cs="Times New Roman"/>
          <w:sz w:val="26"/>
          <w:szCs w:val="26"/>
        </w:rPr>
        <w:t xml:space="preserve">, гражданина РФ, проживающего по адресу: ХМАО – Югра г. Покачи улица </w:t>
      </w:r>
      <w:r>
        <w:rPr>
          <w:rFonts w:ascii="Times New Roman" w:eastAsia="Times New Roman" w:hAnsi="Times New Roman" w:cs="Times New Roman"/>
          <w:sz w:val="26"/>
          <w:szCs w:val="26"/>
        </w:rPr>
        <w:t>Сосновая</w:t>
      </w:r>
      <w:r>
        <w:rPr>
          <w:rFonts w:ascii="Times New Roman" w:eastAsia="Times New Roman" w:hAnsi="Times New Roman" w:cs="Times New Roman"/>
          <w:sz w:val="26"/>
          <w:szCs w:val="26"/>
        </w:rPr>
        <w:t xml:space="preserve">, дом № </w:t>
      </w:r>
      <w:r>
        <w:rPr>
          <w:rFonts w:ascii="Times New Roman" w:eastAsia="Times New Roman" w:hAnsi="Times New Roman" w:cs="Times New Roman"/>
          <w:sz w:val="26"/>
          <w:szCs w:val="26"/>
        </w:rPr>
        <w:t>17</w:t>
      </w:r>
      <w:r>
        <w:rPr>
          <w:rFonts w:ascii="Times New Roman" w:eastAsia="Times New Roman" w:hAnsi="Times New Roman" w:cs="Times New Roman"/>
          <w:sz w:val="26"/>
          <w:szCs w:val="26"/>
        </w:rPr>
        <w:t xml:space="preserve">, привлекаемого к ответственности за совершение правонарушения, предусмотренного ч. 1 ст. 15.6 Кодекса РФ об административных правонарушениях, ранее не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 за совершение однородных правонарушений, </w:t>
      </w:r>
    </w:p>
    <w:p>
      <w:pPr>
        <w:widowControl w:val="0"/>
        <w:spacing w:before="0" w:after="0"/>
        <w:ind w:firstLine="720"/>
        <w:jc w:val="both"/>
        <w:rPr>
          <w:sz w:val="26"/>
          <w:szCs w:val="26"/>
        </w:rPr>
      </w:pPr>
    </w:p>
    <w:p>
      <w:pPr>
        <w:widowControl w:val="0"/>
        <w:spacing w:before="0" w:after="0"/>
        <w:ind w:firstLine="709"/>
        <w:jc w:val="center"/>
        <w:rPr>
          <w:sz w:val="26"/>
          <w:szCs w:val="26"/>
        </w:rPr>
      </w:pPr>
      <w:r>
        <w:rPr>
          <w:rFonts w:ascii="Times New Roman" w:eastAsia="Times New Roman" w:hAnsi="Times New Roman" w:cs="Times New Roman"/>
          <w:sz w:val="26"/>
          <w:szCs w:val="26"/>
        </w:rPr>
        <w:t>УСТАНОВИЛ:</w:t>
      </w:r>
    </w:p>
    <w:p>
      <w:pPr>
        <w:widowControl w:val="0"/>
        <w:spacing w:before="0" w:after="0"/>
        <w:ind w:firstLine="709"/>
        <w:jc w:val="center"/>
        <w:rPr>
          <w:sz w:val="26"/>
          <w:szCs w:val="26"/>
        </w:rPr>
      </w:pPr>
    </w:p>
    <w:p>
      <w:pPr>
        <w:widowControl w:val="0"/>
        <w:spacing w:before="0" w:after="0"/>
        <w:ind w:firstLine="709"/>
        <w:jc w:val="both"/>
        <w:rPr>
          <w:sz w:val="26"/>
          <w:szCs w:val="26"/>
        </w:rPr>
      </w:pPr>
      <w:r>
        <w:rPr>
          <w:rStyle w:val="cat-FIOgrp-22rplc-14"/>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1 апреля 2023 года в 00 час. 01 мин. по адресу осуществления деятельности юридического лица совершил правонарушение, предусмотренное ч. 1 ст. 15.6 Кодекса РФ об административных правонарушениях при следующих обстоятельствах.</w:t>
      </w:r>
    </w:p>
    <w:p>
      <w:pPr>
        <w:widowControl w:val="0"/>
        <w:spacing w:before="0" w:after="0"/>
        <w:ind w:firstLine="709"/>
        <w:jc w:val="both"/>
        <w:rPr>
          <w:sz w:val="26"/>
          <w:szCs w:val="26"/>
        </w:rPr>
      </w:pPr>
      <w:r>
        <w:rPr>
          <w:rStyle w:val="cat-FIOgrp-22rplc-17"/>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являясь должностным лицом – </w:t>
      </w:r>
      <w:r>
        <w:rPr>
          <w:rFonts w:ascii="Times New Roman" w:eastAsia="Times New Roman" w:hAnsi="Times New Roman" w:cs="Times New Roman"/>
          <w:sz w:val="26"/>
          <w:szCs w:val="26"/>
        </w:rPr>
        <w:t xml:space="preserve">генеральным </w:t>
      </w:r>
      <w:r>
        <w:rPr>
          <w:rFonts w:ascii="Times New Roman" w:eastAsia="Times New Roman" w:hAnsi="Times New Roman" w:cs="Times New Roman"/>
          <w:sz w:val="26"/>
          <w:szCs w:val="26"/>
        </w:rPr>
        <w:t xml:space="preserve">директором </w:t>
      </w:r>
      <w:r>
        <w:rPr>
          <w:rStyle w:val="cat-OrganizationNamegrp-29rplc-18"/>
          <w:rFonts w:ascii="Times New Roman" w:eastAsia="Times New Roman" w:hAnsi="Times New Roman" w:cs="Times New Roman"/>
          <w:sz w:val="26"/>
          <w:szCs w:val="26"/>
        </w:rPr>
        <w:t>наименование организации</w:t>
      </w:r>
      <w:r>
        <w:rPr>
          <w:rFonts w:ascii="Times New Roman" w:eastAsia="Times New Roman" w:hAnsi="Times New Roman" w:cs="Times New Roman"/>
          <w:sz w:val="26"/>
          <w:szCs w:val="26"/>
        </w:rPr>
        <w:t xml:space="preserve">, осуществляя свою деятельность по адресу ХМАО – Югра, г. Покачи улица </w:t>
      </w:r>
      <w:r>
        <w:rPr>
          <w:rFonts w:ascii="Times New Roman" w:eastAsia="Times New Roman" w:hAnsi="Times New Roman" w:cs="Times New Roman"/>
          <w:sz w:val="26"/>
          <w:szCs w:val="26"/>
        </w:rPr>
        <w:t>Сосновая</w:t>
      </w:r>
      <w:r>
        <w:rPr>
          <w:rFonts w:ascii="Times New Roman" w:eastAsia="Times New Roman" w:hAnsi="Times New Roman" w:cs="Times New Roman"/>
          <w:sz w:val="26"/>
          <w:szCs w:val="26"/>
        </w:rPr>
        <w:t xml:space="preserve">, дом № </w:t>
      </w:r>
      <w:r>
        <w:rPr>
          <w:rFonts w:ascii="Times New Roman" w:eastAsia="Times New Roman" w:hAnsi="Times New Roman" w:cs="Times New Roman"/>
          <w:sz w:val="26"/>
          <w:szCs w:val="26"/>
        </w:rPr>
        <w:t>17</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не представил в налоговый орган </w:t>
      </w:r>
      <w:r>
        <w:rPr>
          <w:rFonts w:ascii="Times New Roman" w:eastAsia="Times New Roman" w:hAnsi="Times New Roman" w:cs="Times New Roman"/>
          <w:sz w:val="26"/>
          <w:szCs w:val="26"/>
        </w:rPr>
        <w:t>бухгалтерскую</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отчетность</w:t>
      </w:r>
      <w:r>
        <w:rPr>
          <w:rFonts w:ascii="Times New Roman" w:eastAsia="Times New Roman" w:hAnsi="Times New Roman" w:cs="Times New Roman"/>
          <w:sz w:val="26"/>
          <w:szCs w:val="26"/>
        </w:rPr>
        <w:t xml:space="preserve"> за 2022 </w:t>
      </w:r>
      <w:r>
        <w:rPr>
          <w:rFonts w:ascii="Times New Roman" w:eastAsia="Times New Roman" w:hAnsi="Times New Roman" w:cs="Times New Roman"/>
          <w:sz w:val="26"/>
          <w:szCs w:val="26"/>
        </w:rPr>
        <w:t>год</w:t>
      </w:r>
      <w:r>
        <w:rPr>
          <w:rFonts w:ascii="Times New Roman" w:eastAsia="Times New Roman" w:hAnsi="Times New Roman" w:cs="Times New Roman"/>
          <w:sz w:val="26"/>
          <w:szCs w:val="26"/>
        </w:rPr>
        <w:t xml:space="preserve">, которую необходимо было </w:t>
      </w:r>
      <w:r>
        <w:rPr>
          <w:rFonts w:ascii="Times New Roman" w:eastAsia="Times New Roman" w:hAnsi="Times New Roman" w:cs="Times New Roman"/>
          <w:sz w:val="26"/>
          <w:szCs w:val="26"/>
        </w:rPr>
        <w:t>представить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w:t>
      </w:r>
      <w:r>
        <w:rPr>
          <w:rFonts w:ascii="Times New Roman" w:eastAsia="Times New Roman" w:hAnsi="Times New Roman" w:cs="Times New Roman"/>
          <w:sz w:val="26"/>
          <w:szCs w:val="26"/>
        </w:rPr>
        <w:t xml:space="preserve"> позднее 31 марта 2023 года, то есть совершил </w:t>
      </w:r>
      <w:r>
        <w:rPr>
          <w:rFonts w:ascii="Times New Roman" w:eastAsia="Times New Roman" w:hAnsi="Times New Roman" w:cs="Times New Roman"/>
          <w:sz w:val="26"/>
          <w:szCs w:val="26"/>
        </w:rPr>
        <w:t>административное</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правонарушение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предусмотренное </w:t>
      </w:r>
      <w:hyperlink r:id="rId4" w:anchor="/document/12125267/entry/15601" w:history="1">
        <w:r>
          <w:rPr>
            <w:rFonts w:ascii="Times New Roman" w:eastAsia="Times New Roman" w:hAnsi="Times New Roman" w:cs="Times New Roman"/>
            <w:color w:val="0000EE"/>
            <w:sz w:val="26"/>
            <w:szCs w:val="26"/>
          </w:rPr>
          <w:t>ч.1</w:t>
        </w:r>
        <w:r>
          <w:rPr>
            <w:rFonts w:ascii="Times New Roman" w:eastAsia="Times New Roman" w:hAnsi="Times New Roman" w:cs="Times New Roman"/>
            <w:i/>
            <w:iCs/>
            <w:color w:val="0000EE"/>
            <w:sz w:val="26"/>
            <w:szCs w:val="26"/>
          </w:rPr>
          <w:t xml:space="preserve"> </w:t>
        </w:r>
        <w:r>
          <w:rPr>
            <w:rFonts w:ascii="Times New Roman" w:eastAsia="Times New Roman" w:hAnsi="Times New Roman" w:cs="Times New Roman"/>
            <w:color w:val="0000EE"/>
            <w:sz w:val="26"/>
            <w:szCs w:val="26"/>
          </w:rPr>
          <w:t>ст</w:t>
        </w:r>
        <w:r>
          <w:rPr>
            <w:rFonts w:ascii="Times New Roman" w:eastAsia="Times New Roman" w:hAnsi="Times New Roman" w:cs="Times New Roman"/>
            <w:i/>
            <w:iCs/>
            <w:color w:val="0000EE"/>
            <w:sz w:val="26"/>
            <w:szCs w:val="26"/>
          </w:rPr>
          <w:t>.</w:t>
        </w:r>
        <w:r>
          <w:rPr>
            <w:rFonts w:ascii="Times New Roman" w:eastAsia="Times New Roman" w:hAnsi="Times New Roman" w:cs="Times New Roman"/>
            <w:color w:val="0000EE"/>
            <w:sz w:val="26"/>
            <w:szCs w:val="26"/>
          </w:rPr>
          <w:t>15</w:t>
        </w:r>
        <w:r>
          <w:rPr>
            <w:rFonts w:ascii="Times New Roman" w:eastAsia="Times New Roman" w:hAnsi="Times New Roman" w:cs="Times New Roman"/>
            <w:i/>
            <w:iCs/>
            <w:color w:val="0000EE"/>
            <w:sz w:val="26"/>
            <w:szCs w:val="26"/>
          </w:rPr>
          <w:t>.</w:t>
        </w:r>
        <w:r>
          <w:rPr>
            <w:rFonts w:ascii="Times New Roman" w:eastAsia="Times New Roman" w:hAnsi="Times New Roman" w:cs="Times New Roman"/>
            <w:color w:val="0000EE"/>
            <w:sz w:val="26"/>
            <w:szCs w:val="26"/>
          </w:rPr>
          <w:t>6</w:t>
        </w:r>
      </w:hyperlink>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Кодекса</w:t>
      </w:r>
      <w:r>
        <w:rPr>
          <w:rFonts w:ascii="Times New Roman" w:eastAsia="Times New Roman" w:hAnsi="Times New Roman" w:cs="Times New Roman"/>
          <w:sz w:val="26"/>
          <w:szCs w:val="26"/>
        </w:rPr>
        <w:t xml:space="preserve"> РФ об административных правонарушениях.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В судебное заседание </w:t>
      </w:r>
      <w:r>
        <w:rPr>
          <w:rStyle w:val="cat-FIOgrp-22rplc-22"/>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не явился, получение извещений о месте и времени рассмотрения дела не обеспечил.</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частью 2 ст. 25.1 КоАП РФ дело об административном правонарушении рассмотрено в отсутствие лица, привлекаемого к административной ответственности </w:t>
      </w:r>
      <w:r>
        <w:rPr>
          <w:rStyle w:val="cat-FIOgrp-20rplc-23"/>
          <w:rFonts w:ascii="Times New Roman" w:eastAsia="Times New Roman" w:hAnsi="Times New Roman" w:cs="Times New Roman"/>
          <w:sz w:val="26"/>
          <w:szCs w:val="26"/>
        </w:rPr>
        <w:t>фио</w:t>
      </w:r>
    </w:p>
    <w:p>
      <w:pPr>
        <w:widowControl w:val="0"/>
        <w:spacing w:before="0" w:after="0"/>
        <w:ind w:firstLine="709"/>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сследовав материалы дела:</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-протокол об административном правонарушении № </w:t>
      </w:r>
      <w:r>
        <w:rPr>
          <w:rFonts w:ascii="Times New Roman" w:eastAsia="Times New Roman" w:hAnsi="Times New Roman" w:cs="Times New Roman"/>
          <w:sz w:val="26"/>
          <w:szCs w:val="26"/>
        </w:rPr>
        <w:t>86172329000266500002</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30 октября</w:t>
      </w:r>
      <w:r>
        <w:rPr>
          <w:rFonts w:ascii="Times New Roman" w:eastAsia="Times New Roman" w:hAnsi="Times New Roman" w:cs="Times New Roman"/>
          <w:sz w:val="26"/>
          <w:szCs w:val="26"/>
        </w:rPr>
        <w:t xml:space="preserve"> 2023</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с изложенным в н</w:t>
      </w:r>
      <w:r>
        <w:rPr>
          <w:rFonts w:ascii="Times New Roman" w:eastAsia="Times New Roman" w:hAnsi="Times New Roman" w:cs="Times New Roman"/>
          <w:sz w:val="26"/>
          <w:szCs w:val="26"/>
        </w:rPr>
        <w:t>ё</w:t>
      </w:r>
      <w:r>
        <w:rPr>
          <w:rFonts w:ascii="Times New Roman" w:eastAsia="Times New Roman" w:hAnsi="Times New Roman" w:cs="Times New Roman"/>
          <w:sz w:val="26"/>
          <w:szCs w:val="26"/>
        </w:rPr>
        <w:t xml:space="preserve">м существом правонарушения; </w:t>
      </w:r>
    </w:p>
    <w:p>
      <w:pPr>
        <w:widowControl w:val="0"/>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уведомлени</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о составлении протокола об административном правонарушении от </w:t>
      </w:r>
      <w:r>
        <w:rPr>
          <w:rFonts w:ascii="Times New Roman" w:eastAsia="Times New Roman" w:hAnsi="Times New Roman" w:cs="Times New Roman"/>
          <w:sz w:val="26"/>
          <w:szCs w:val="26"/>
        </w:rPr>
        <w:t>17 октября</w:t>
      </w:r>
      <w:r>
        <w:rPr>
          <w:rFonts w:ascii="Times New Roman" w:eastAsia="Times New Roman" w:hAnsi="Times New Roman" w:cs="Times New Roman"/>
          <w:sz w:val="26"/>
          <w:szCs w:val="26"/>
        </w:rPr>
        <w:t xml:space="preserve"> 2023 </w:t>
      </w:r>
      <w:r>
        <w:rPr>
          <w:rFonts w:ascii="Times New Roman" w:eastAsia="Times New Roman" w:hAnsi="Times New Roman" w:cs="Times New Roman"/>
          <w:sz w:val="26"/>
          <w:szCs w:val="26"/>
        </w:rPr>
        <w:t>года</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86172329000266500001</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справку заместителя начальника отдела камеральных проверок № 3 Межрайонной ИФНС России № 11 ХМАО – Югры </w:t>
      </w:r>
      <w:r>
        <w:rPr>
          <w:rStyle w:val="cat-FIOgrp-23rplc-27"/>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30 октября</w:t>
      </w:r>
      <w:r>
        <w:rPr>
          <w:rFonts w:ascii="Times New Roman" w:eastAsia="Times New Roman" w:hAnsi="Times New Roman" w:cs="Times New Roman"/>
          <w:sz w:val="26"/>
          <w:szCs w:val="26"/>
        </w:rPr>
        <w:t xml:space="preserve"> 2023 года, о том, что </w:t>
      </w:r>
      <w:r>
        <w:rPr>
          <w:rFonts w:ascii="Times New Roman" w:eastAsia="Times New Roman" w:hAnsi="Times New Roman" w:cs="Times New Roman"/>
          <w:sz w:val="26"/>
          <w:szCs w:val="26"/>
        </w:rPr>
        <w:t>бухгалтерская</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отчетность</w:t>
      </w:r>
      <w:r>
        <w:rPr>
          <w:rFonts w:ascii="Times New Roman" w:eastAsia="Times New Roman" w:hAnsi="Times New Roman" w:cs="Times New Roman"/>
          <w:sz w:val="26"/>
          <w:szCs w:val="26"/>
        </w:rPr>
        <w:t xml:space="preserve"> за 2022 </w:t>
      </w:r>
      <w:r>
        <w:rPr>
          <w:rFonts w:ascii="Times New Roman" w:eastAsia="Times New Roman" w:hAnsi="Times New Roman" w:cs="Times New Roman"/>
          <w:sz w:val="26"/>
          <w:szCs w:val="26"/>
        </w:rPr>
        <w:t xml:space="preserve">год </w:t>
      </w:r>
      <w:r>
        <w:rPr>
          <w:rStyle w:val="cat-OrganizationNamegrp-30rplc-30"/>
          <w:rFonts w:ascii="Times New Roman" w:eastAsia="Times New Roman" w:hAnsi="Times New Roman" w:cs="Times New Roman"/>
          <w:sz w:val="26"/>
          <w:szCs w:val="26"/>
        </w:rPr>
        <w:t>наименование организации</w:t>
      </w:r>
      <w:r>
        <w:rPr>
          <w:rFonts w:ascii="Times New Roman" w:eastAsia="Times New Roman" w:hAnsi="Times New Roman" w:cs="Times New Roman"/>
          <w:sz w:val="26"/>
          <w:szCs w:val="26"/>
        </w:rPr>
        <w:t xml:space="preserve"> не предоставлена</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-выписку из ЕГРЮЛ, содержащую сведения о юридическом лице </w:t>
      </w:r>
      <w:r>
        <w:rPr>
          <w:rStyle w:val="cat-OrganizationNamegrp-29rplc-31"/>
          <w:rFonts w:ascii="Times New Roman" w:eastAsia="Times New Roman" w:hAnsi="Times New Roman" w:cs="Times New Roman"/>
          <w:sz w:val="26"/>
          <w:szCs w:val="26"/>
        </w:rPr>
        <w:t>наименование организации</w:t>
      </w:r>
      <w:r>
        <w:rPr>
          <w:rFonts w:ascii="Times New Roman" w:eastAsia="Times New Roman" w:hAnsi="Times New Roman" w:cs="Times New Roman"/>
          <w:sz w:val="26"/>
          <w:szCs w:val="26"/>
        </w:rPr>
        <w:t xml:space="preserve">, в соответствии с которым </w:t>
      </w:r>
      <w:r>
        <w:rPr>
          <w:rStyle w:val="cat-FIOgrp-22rplc-32"/>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является руководителем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генеральным </w:t>
      </w:r>
      <w:r>
        <w:rPr>
          <w:rFonts w:ascii="Times New Roman" w:eastAsia="Times New Roman" w:hAnsi="Times New Roman" w:cs="Times New Roman"/>
          <w:sz w:val="26"/>
          <w:szCs w:val="26"/>
        </w:rPr>
        <w:t>директором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юридического лица; </w:t>
      </w:r>
    </w:p>
    <w:p>
      <w:pPr>
        <w:widowControl w:val="0"/>
        <w:spacing w:before="0" w:after="0"/>
        <w:ind w:firstLine="709"/>
        <w:jc w:val="both"/>
        <w:rPr>
          <w:sz w:val="26"/>
          <w:szCs w:val="26"/>
        </w:rPr>
      </w:pP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ировой судья приходит к следующему выводу.</w:t>
      </w:r>
    </w:p>
    <w:p>
      <w:pPr>
        <w:widowControl w:val="0"/>
        <w:spacing w:before="0" w:after="0"/>
        <w:ind w:firstLine="708"/>
        <w:jc w:val="both"/>
        <w:rPr>
          <w:sz w:val="26"/>
          <w:szCs w:val="26"/>
        </w:rPr>
      </w:pPr>
      <w:r>
        <w:rPr>
          <w:rFonts w:ascii="Times New Roman" w:eastAsia="Times New Roman" w:hAnsi="Times New Roman" w:cs="Times New Roman"/>
          <w:sz w:val="26"/>
          <w:szCs w:val="26"/>
        </w:rPr>
        <w:t>Статьей 15.6 ч.1 КоАП РФ предусмотрена административная ответственность за непредставление в налоговые органы в установленный законодательством о налогах и сборах срок в установленном порядке документов и (или) иных сведений, необходимых для осуществления налогового контроля.</w:t>
      </w:r>
    </w:p>
    <w:p>
      <w:pPr>
        <w:widowControl w:val="0"/>
        <w:spacing w:before="0" w:after="0"/>
        <w:ind w:firstLine="708"/>
        <w:jc w:val="both"/>
        <w:rPr>
          <w:sz w:val="26"/>
          <w:szCs w:val="26"/>
        </w:rPr>
      </w:pPr>
      <w:r>
        <w:rPr>
          <w:rFonts w:ascii="Times New Roman" w:eastAsia="Times New Roman" w:hAnsi="Times New Roman" w:cs="Times New Roman"/>
          <w:sz w:val="26"/>
          <w:szCs w:val="26"/>
        </w:rPr>
        <w:t>Объективную сторону состава административного правонарушения, предусмотренного частью 1 статьи 15.6 Кодекса Российской Федерации об административных правонарушениях, образует непредставление в установленный законодательством о налогах и сборах срок либо отказ от представления в соответствующие органы только тех документов, обязанность представления которых возложена на налогоплательщика нормами налогового законодательства.</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В силу </w:t>
      </w:r>
      <w:r>
        <w:rPr>
          <w:rFonts w:ascii="Times New Roman" w:eastAsia="Times New Roman" w:hAnsi="Times New Roman" w:cs="Times New Roman"/>
          <w:sz w:val="26"/>
          <w:szCs w:val="26"/>
        </w:rPr>
        <w:t>п.п</w:t>
      </w:r>
      <w:r>
        <w:rPr>
          <w:rFonts w:ascii="Times New Roman" w:eastAsia="Times New Roman" w:hAnsi="Times New Roman" w:cs="Times New Roman"/>
          <w:sz w:val="26"/>
          <w:szCs w:val="26"/>
        </w:rPr>
        <w:t xml:space="preserve">. 5 п. 1 ст.23 НК РФ налогоплательщики обязаны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 </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Согласно ч.ч.1,3 ст. 7 Федерального закона от 06.12.2011 № 402-ФЗ «О бухгалтерском учете» ведение бухгалтерского учета и хранение документов бухгалтерского учета организуются руководителем экономического субъекта.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или может принять ведение бухгалтерского учета на себя. </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При рассмотрении дела об административном правонарушении судом установлено, что </w:t>
      </w:r>
      <w:r>
        <w:rPr>
          <w:rStyle w:val="cat-FIOgrp-22rplc-35"/>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являясь генеральным директором </w:t>
      </w:r>
      <w:r>
        <w:rPr>
          <w:rStyle w:val="cat-OrganizationNamegrp-29rplc-36"/>
          <w:rFonts w:ascii="Times New Roman" w:eastAsia="Times New Roman" w:hAnsi="Times New Roman" w:cs="Times New Roman"/>
          <w:sz w:val="26"/>
          <w:szCs w:val="26"/>
        </w:rPr>
        <w:t>наименование организации</w:t>
      </w:r>
      <w:r>
        <w:rPr>
          <w:rFonts w:ascii="Times New Roman" w:eastAsia="Times New Roman" w:hAnsi="Times New Roman" w:cs="Times New Roman"/>
          <w:sz w:val="26"/>
          <w:szCs w:val="26"/>
        </w:rPr>
        <w:t xml:space="preserve"> в установленный законодательством о налогах и сборах срок (не позднее 31 марта 2023 года) не представил в ИФНС России № 11 по ХМАО-Югре бухгалтерскую отчетность за 2022 год.</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При таких обстоятельствах, мировой судья считает, что в действиях генеральным директором </w:t>
      </w:r>
      <w:r>
        <w:rPr>
          <w:rStyle w:val="cat-OrganizationNamegrp-29rplc-39"/>
          <w:rFonts w:ascii="Times New Roman" w:eastAsia="Times New Roman" w:hAnsi="Times New Roman" w:cs="Times New Roman"/>
          <w:sz w:val="26"/>
          <w:szCs w:val="26"/>
        </w:rPr>
        <w:t>наименование организации</w:t>
      </w:r>
      <w:r>
        <w:rPr>
          <w:rFonts w:ascii="Times New Roman" w:eastAsia="Times New Roman" w:hAnsi="Times New Roman" w:cs="Times New Roman"/>
          <w:sz w:val="26"/>
          <w:szCs w:val="26"/>
        </w:rPr>
        <w:t xml:space="preserve"> </w:t>
      </w:r>
      <w:r>
        <w:rPr>
          <w:rStyle w:val="cat-FIOgrp-20rplc-40"/>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содержится состав правонарушения, предусмотренного ч.1 ст. 15.6 Кодекса РФ об административных правонарушениях, поскольку он, являясь лицом, ответственным за предоставлении юридическим лицом бухгалтерской отчетности, в установленный законом срок до 31 марта 2023 года не представил в ИФНС России № 11 по ХМАО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Югре бухгалтерскую </w:t>
      </w:r>
      <w:r>
        <w:rPr>
          <w:rFonts w:ascii="Times New Roman" w:eastAsia="Times New Roman" w:hAnsi="Times New Roman" w:cs="Times New Roman"/>
          <w:sz w:val="26"/>
          <w:szCs w:val="26"/>
        </w:rPr>
        <w:t>отчетность за 2022 год</w:t>
      </w:r>
      <w:r>
        <w:rPr>
          <w:rFonts w:ascii="Times New Roman" w:eastAsia="Times New Roman" w:hAnsi="Times New Roman" w:cs="Times New Roman"/>
          <w:sz w:val="26"/>
          <w:szCs w:val="26"/>
        </w:rPr>
        <w:t>.</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Обстоятельств, смягчающих и отягчающих административную ответственность, предусмотренных ст. ст. 4.2, 4.3 Кодекса Российской Федерации об административных правонарушениях, в судебном заседании не установлено. </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При назначении наказания мировой судья учитывает характер совершенного административного правонарушения, личность виновного, отсутствие обстоятельств, смягчающих и отягчающих административную ответственность, предусмотренных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4.2, 4.3 КоАП РФ, считает целесообразным назначить наказание в виде административного штрафа.</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Руководствуясь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xml:space="preserve">. 29.9, 29.10, 29.11 КоАП РФ, </w:t>
      </w:r>
    </w:p>
    <w:p>
      <w:pPr>
        <w:widowControl w:val="0"/>
        <w:spacing w:before="0" w:after="0"/>
        <w:ind w:firstLine="567"/>
        <w:jc w:val="both"/>
        <w:rPr>
          <w:sz w:val="26"/>
          <w:szCs w:val="26"/>
        </w:rPr>
      </w:pPr>
    </w:p>
    <w:p>
      <w:pPr>
        <w:widowControl w:val="0"/>
        <w:spacing w:before="0" w:after="0"/>
        <w:jc w:val="center"/>
        <w:rPr>
          <w:sz w:val="26"/>
          <w:szCs w:val="26"/>
        </w:rPr>
      </w:pPr>
      <w:r>
        <w:rPr>
          <w:rFonts w:ascii="Times New Roman" w:eastAsia="Times New Roman" w:hAnsi="Times New Roman" w:cs="Times New Roman"/>
          <w:sz w:val="26"/>
          <w:szCs w:val="26"/>
        </w:rPr>
        <w:t>ПОСТАНОВИЛ:</w:t>
      </w:r>
    </w:p>
    <w:p>
      <w:pPr>
        <w:widowControl w:val="0"/>
        <w:spacing w:before="0" w:after="0"/>
        <w:ind w:firstLine="567"/>
        <w:jc w:val="both"/>
        <w:rPr>
          <w:sz w:val="26"/>
          <w:szCs w:val="26"/>
        </w:rPr>
      </w:pP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Должностное лицо – </w:t>
      </w:r>
      <w:r>
        <w:rPr>
          <w:rFonts w:ascii="Times New Roman" w:eastAsia="Times New Roman" w:hAnsi="Times New Roman" w:cs="Times New Roman"/>
          <w:sz w:val="26"/>
          <w:szCs w:val="26"/>
        </w:rPr>
        <w:t xml:space="preserve">генерального директора </w:t>
      </w:r>
      <w:r>
        <w:rPr>
          <w:rStyle w:val="cat-OrganizationNamegrp-29rplc-44"/>
          <w:rFonts w:ascii="Times New Roman" w:eastAsia="Times New Roman" w:hAnsi="Times New Roman" w:cs="Times New Roman"/>
          <w:sz w:val="26"/>
          <w:szCs w:val="26"/>
        </w:rPr>
        <w:t>наименование организации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Центроева</w:t>
      </w:r>
      <w:r>
        <w:rPr>
          <w:rFonts w:ascii="Times New Roman" w:eastAsia="Times New Roman" w:hAnsi="Times New Roman" w:cs="Times New Roman"/>
          <w:sz w:val="26"/>
          <w:szCs w:val="26"/>
        </w:rPr>
        <w:t xml:space="preserve"> </w:t>
      </w:r>
      <w:r>
        <w:rPr>
          <w:rStyle w:val="cat-FIOgrp-21rplc-45"/>
          <w:rFonts w:ascii="Times New Roman" w:eastAsia="Times New Roman" w:hAnsi="Times New Roman" w:cs="Times New Roman"/>
          <w:sz w:val="26"/>
          <w:szCs w:val="26"/>
        </w:rPr>
        <w:t>фио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признать виновным в совершении административного правонарушения, предусмотренного ч. 1 ст. 15.6 Кодекса РФ об административных правонарушениях, и назначить административное наказание в виде административного штрафа в размере 300 (трехсот) рублей.</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sz w:val="26"/>
          <w:szCs w:val="26"/>
        </w:rPr>
        <w:t>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08080), номер счета получателя: 03100643000000018700,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счёт (ЕКС): 40102810245370000007, Банк: РКЦ Ханты-Мансийск//УФК по ХМАО – Югре г. Ханты-Мансийск, БИК 007162163 ИНН 8601073664, КПП 860101001,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УИН </w:t>
      </w:r>
      <w:r>
        <w:rPr>
          <w:rFonts w:ascii="Times New Roman" w:eastAsia="Times New Roman" w:hAnsi="Times New Roman" w:cs="Times New Roman"/>
          <w:sz w:val="26"/>
          <w:szCs w:val="26"/>
        </w:rPr>
        <w:t>0412365400235008702315145</w:t>
      </w:r>
    </w:p>
    <w:p>
      <w:pPr>
        <w:widowControl w:val="0"/>
        <w:spacing w:before="0" w:after="0"/>
        <w:ind w:firstLine="709"/>
        <w:jc w:val="both"/>
        <w:rPr>
          <w:sz w:val="26"/>
          <w:szCs w:val="26"/>
        </w:rPr>
      </w:pPr>
      <w:r>
        <w:rPr>
          <w:rFonts w:ascii="Times New Roman" w:eastAsia="Times New Roman" w:hAnsi="Times New Roman" w:cs="Times New Roman"/>
          <w:sz w:val="26"/>
          <w:szCs w:val="26"/>
        </w:rPr>
        <w:t>КБК 69011601153010006140</w:t>
      </w:r>
    </w:p>
    <w:p>
      <w:pPr>
        <w:widowControl w:val="0"/>
        <w:spacing w:before="0" w:after="0"/>
        <w:ind w:firstLine="709"/>
        <w:jc w:val="both"/>
        <w:rPr>
          <w:sz w:val="26"/>
          <w:szCs w:val="26"/>
        </w:rPr>
      </w:pPr>
      <w:r>
        <w:rPr>
          <w:rFonts w:ascii="Times New Roman" w:eastAsia="Times New Roman" w:hAnsi="Times New Roman" w:cs="Times New Roman"/>
          <w:sz w:val="26"/>
          <w:szCs w:val="26"/>
        </w:rPr>
        <w:t>ОКТМО 71884000</w:t>
      </w:r>
    </w:p>
    <w:p>
      <w:pPr>
        <w:widowControl w:val="0"/>
        <w:spacing w:before="0" w:after="0"/>
        <w:ind w:firstLine="709"/>
        <w:jc w:val="both"/>
        <w:rPr>
          <w:sz w:val="26"/>
          <w:szCs w:val="26"/>
        </w:rPr>
      </w:pPr>
      <w:r>
        <w:rPr>
          <w:rFonts w:ascii="Times New Roman" w:eastAsia="Times New Roman" w:hAnsi="Times New Roman" w:cs="Times New Roman"/>
          <w:sz w:val="26"/>
          <w:szCs w:val="26"/>
        </w:rPr>
        <w:t>QR</w:t>
      </w:r>
      <w:r>
        <w:rPr>
          <w:rFonts w:ascii="Times New Roman" w:eastAsia="Times New Roman" w:hAnsi="Times New Roman" w:cs="Times New Roman"/>
          <w:sz w:val="26"/>
          <w:szCs w:val="26"/>
        </w:rPr>
        <w:t>-код для оплаты административного штрафа.</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p>
    <w:p>
      <w:pPr>
        <w:widowControl w:val="0"/>
        <w:spacing w:before="0" w:after="0"/>
        <w:jc w:val="both"/>
        <w:rPr>
          <w:sz w:val="26"/>
          <w:szCs w:val="26"/>
        </w:rPr>
      </w:pP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Информация для плательщика по </w:t>
      </w:r>
      <w:r>
        <w:rPr>
          <w:rFonts w:ascii="Times New Roman" w:eastAsia="Times New Roman" w:hAnsi="Times New Roman" w:cs="Times New Roman"/>
          <w:sz w:val="26"/>
          <w:szCs w:val="26"/>
        </w:rPr>
        <w:t>QR</w:t>
      </w:r>
      <w:r>
        <w:rPr>
          <w:rFonts w:ascii="Times New Roman" w:eastAsia="Times New Roman" w:hAnsi="Times New Roman" w:cs="Times New Roman"/>
          <w:sz w:val="26"/>
          <w:szCs w:val="26"/>
        </w:rPr>
        <w:t xml:space="preserve">-код. </w:t>
      </w:r>
    </w:p>
    <w:p>
      <w:pPr>
        <w:widowControl w:val="0"/>
        <w:spacing w:before="0" w:after="0"/>
        <w:ind w:firstLine="709"/>
        <w:jc w:val="both"/>
        <w:rPr>
          <w:sz w:val="26"/>
          <w:szCs w:val="26"/>
        </w:rPr>
      </w:pPr>
    </w:p>
    <w:p>
      <w:pPr>
        <w:widowControl w:val="0"/>
        <w:spacing w:before="0" w:after="0"/>
        <w:ind w:firstLine="709"/>
        <w:jc w:val="both"/>
        <w:rPr>
          <w:sz w:val="26"/>
          <w:szCs w:val="26"/>
        </w:rPr>
      </w:pPr>
      <w:r>
        <w:rPr>
          <w:rFonts w:ascii="Times New Roman" w:eastAsia="Times New Roman" w:hAnsi="Times New Roman" w:cs="Times New Roman"/>
          <w:sz w:val="26"/>
          <w:szCs w:val="26"/>
        </w:rPr>
        <w:t>При оплате административного штрафа подлежат самостоятельному заполнению следующие позиции:</w:t>
      </w:r>
    </w:p>
    <w:p>
      <w:pPr>
        <w:widowControl w:val="0"/>
        <w:spacing w:before="0" w:after="0"/>
        <w:ind w:firstLine="709"/>
        <w:jc w:val="both"/>
        <w:rPr>
          <w:sz w:val="26"/>
          <w:szCs w:val="26"/>
        </w:rPr>
      </w:pPr>
      <w:r>
        <w:rPr>
          <w:rFonts w:ascii="Times New Roman" w:eastAsia="Times New Roman" w:hAnsi="Times New Roman" w:cs="Times New Roman"/>
          <w:sz w:val="26"/>
          <w:szCs w:val="26"/>
        </w:rPr>
        <w:t>- назначение платежа (оплата административного штрафа);</w:t>
      </w:r>
    </w:p>
    <w:p>
      <w:pPr>
        <w:widowControl w:val="0"/>
        <w:spacing w:before="0" w:after="0"/>
        <w:ind w:firstLine="709"/>
        <w:jc w:val="both"/>
        <w:rPr>
          <w:sz w:val="26"/>
          <w:szCs w:val="26"/>
        </w:rPr>
      </w:pPr>
      <w:r>
        <w:rPr>
          <w:rFonts w:ascii="Times New Roman" w:eastAsia="Times New Roman" w:hAnsi="Times New Roman" w:cs="Times New Roman"/>
          <w:sz w:val="26"/>
          <w:szCs w:val="26"/>
        </w:rPr>
        <w:t>- уникальный идентификационный номер (</w:t>
      </w:r>
      <w:r>
        <w:rPr>
          <w:rFonts w:ascii="Times New Roman" w:eastAsia="Times New Roman" w:hAnsi="Times New Roman" w:cs="Times New Roman"/>
          <w:sz w:val="26"/>
          <w:szCs w:val="26"/>
        </w:rPr>
        <w:t>0412365400235008702315145</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 ОКТМО (71884000);</w:t>
      </w:r>
    </w:p>
    <w:p>
      <w:pPr>
        <w:widowControl w:val="0"/>
        <w:spacing w:before="0" w:after="0"/>
        <w:ind w:firstLine="709"/>
        <w:jc w:val="both"/>
        <w:rPr>
          <w:sz w:val="26"/>
          <w:szCs w:val="26"/>
        </w:rPr>
      </w:pPr>
      <w:r>
        <w:rPr>
          <w:rFonts w:ascii="Times New Roman" w:eastAsia="Times New Roman" w:hAnsi="Times New Roman" w:cs="Times New Roman"/>
          <w:sz w:val="26"/>
          <w:szCs w:val="26"/>
        </w:rPr>
        <w:t>- код бюджетной классификации (69011601153010006140);</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наименование документа основания (№ 5-</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9</w:t>
      </w:r>
      <w:r>
        <w:rPr>
          <w:rFonts w:ascii="Times New Roman" w:eastAsia="Times New Roman" w:hAnsi="Times New Roman" w:cs="Times New Roman"/>
          <w:sz w:val="26"/>
          <w:szCs w:val="26"/>
        </w:rPr>
        <w:t>-2301/202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16.01.2024</w:t>
      </w:r>
      <w:r>
        <w:rPr>
          <w:rFonts w:ascii="Times New Roman" w:eastAsia="Times New Roman" w:hAnsi="Times New Roman" w:cs="Times New Roman"/>
          <w:sz w:val="26"/>
          <w:szCs w:val="26"/>
        </w:rPr>
        <w:t xml:space="preserve">);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сумму административного штрафа (300 рублей 00 копеек).</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Квитанция об уплате штрафа в 60-дневный срок предъявляется мировому судье судебного участка № 1 Нижневартовского судебного района, неуплата административного штрафа в указанный срок, в соответствии с ч. 1 ст. 20.25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w:t>
      </w:r>
    </w:p>
    <w:p>
      <w:pPr>
        <w:widowControl w:val="0"/>
        <w:spacing w:before="0" w:after="0"/>
        <w:ind w:firstLine="709"/>
        <w:jc w:val="both"/>
        <w:rPr>
          <w:sz w:val="26"/>
          <w:szCs w:val="26"/>
        </w:rPr>
      </w:pPr>
      <w:r>
        <w:rPr>
          <w:rFonts w:ascii="Times New Roman" w:eastAsia="Times New Roman" w:hAnsi="Times New Roman" w:cs="Times New Roman"/>
          <w:sz w:val="26"/>
          <w:szCs w:val="26"/>
        </w:rPr>
        <w:t>В случае неуплаты административного штрафа в указанный срок постановление будет направлено судебному приставу-исполнителю для принудительного исполнения.</w:t>
      </w:r>
    </w:p>
    <w:p>
      <w:pPr>
        <w:widowControl w:val="0"/>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течение десяти суток со дня вручения или получения копии постановления в Нижневартовский районный суд ХМАО - Югры через мирового судью судебного участка № 1 Нижневартовского судебного района.</w:t>
      </w:r>
    </w:p>
    <w:p>
      <w:pPr>
        <w:widowControl w:val="0"/>
        <w:spacing w:before="0" w:after="0"/>
        <w:ind w:firstLine="720"/>
        <w:jc w:val="both"/>
        <w:rPr>
          <w:sz w:val="26"/>
          <w:szCs w:val="26"/>
        </w:rPr>
      </w:pPr>
    </w:p>
    <w:p>
      <w:pPr>
        <w:widowControl w:val="0"/>
        <w:spacing w:before="0" w:after="0"/>
        <w:jc w:val="both"/>
        <w:rPr>
          <w:sz w:val="26"/>
          <w:szCs w:val="26"/>
        </w:rPr>
      </w:pPr>
    </w:p>
    <w:p>
      <w:pPr>
        <w:widowControl w:val="0"/>
        <w:spacing w:before="0" w:after="0"/>
        <w:jc w:val="both"/>
        <w:rPr>
          <w:sz w:val="26"/>
          <w:szCs w:val="26"/>
        </w:rPr>
      </w:pPr>
      <w:r>
        <w:rPr>
          <w:rFonts w:ascii="Times New Roman" w:eastAsia="Times New Roman" w:hAnsi="Times New Roman" w:cs="Times New Roman"/>
          <w:sz w:val="26"/>
          <w:szCs w:val="26"/>
        </w:rPr>
        <w:t>Мировой судья: подпись</w:t>
      </w:r>
    </w:p>
    <w:p>
      <w:pPr>
        <w:widowControl w:val="0"/>
        <w:spacing w:before="0" w:after="0"/>
        <w:jc w:val="both"/>
        <w:rPr>
          <w:sz w:val="26"/>
          <w:szCs w:val="26"/>
        </w:rPr>
      </w:pPr>
      <w:r>
        <w:rPr>
          <w:rFonts w:ascii="Times New Roman" w:eastAsia="Times New Roman" w:hAnsi="Times New Roman" w:cs="Times New Roman"/>
          <w:sz w:val="26"/>
          <w:szCs w:val="26"/>
        </w:rPr>
        <w:t>Копия верна</w:t>
      </w:r>
    </w:p>
    <w:p>
      <w:pPr>
        <w:widowControl w:val="0"/>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Г.Х. Янбаева</w:t>
      </w:r>
    </w:p>
    <w:p>
      <w:pPr>
        <w:widowControl w:val="0"/>
        <w:spacing w:before="0" w:after="0"/>
        <w:jc w:val="both"/>
        <w:rPr>
          <w:sz w:val="18"/>
          <w:szCs w:val="18"/>
        </w:rPr>
      </w:pPr>
    </w:p>
    <w:p>
      <w:pPr>
        <w:widowControl w:val="0"/>
        <w:spacing w:before="0" w:after="0"/>
        <w:jc w:val="both"/>
        <w:rPr>
          <w:sz w:val="14"/>
          <w:szCs w:val="14"/>
        </w:rPr>
      </w:pPr>
      <w:r>
        <w:rPr>
          <w:rFonts w:ascii="Times New Roman" w:eastAsia="Times New Roman" w:hAnsi="Times New Roman" w:cs="Times New Roman"/>
          <w:sz w:val="14"/>
          <w:szCs w:val="14"/>
        </w:rPr>
        <w:t>Постановление не вступило в законную силу</w:t>
      </w:r>
    </w:p>
    <w:p>
      <w:pPr>
        <w:widowControl w:val="0"/>
        <w:spacing w:before="0" w:after="0"/>
        <w:jc w:val="both"/>
        <w:rPr>
          <w:sz w:val="14"/>
          <w:szCs w:val="14"/>
        </w:rPr>
      </w:pPr>
      <w:r>
        <w:rPr>
          <w:rFonts w:ascii="Times New Roman" w:eastAsia="Times New Roman" w:hAnsi="Times New Roman" w:cs="Times New Roman"/>
          <w:sz w:val="14"/>
          <w:szCs w:val="14"/>
        </w:rPr>
        <w:t xml:space="preserve">Копия верна: подлинный документ находится </w:t>
      </w:r>
    </w:p>
    <w:p>
      <w:pPr>
        <w:widowControl w:val="0"/>
        <w:spacing w:before="0" w:after="0"/>
        <w:jc w:val="both"/>
        <w:rPr>
          <w:sz w:val="14"/>
          <w:szCs w:val="14"/>
        </w:rPr>
      </w:pPr>
      <w:r>
        <w:rPr>
          <w:rFonts w:ascii="Times New Roman" w:eastAsia="Times New Roman" w:hAnsi="Times New Roman" w:cs="Times New Roman"/>
          <w:sz w:val="14"/>
          <w:szCs w:val="14"/>
        </w:rPr>
        <w:t>на судебном участке № 1 Нижневартовского судебного района</w:t>
      </w:r>
    </w:p>
    <w:p>
      <w:pPr>
        <w:widowControl w:val="0"/>
        <w:spacing w:before="0" w:after="0"/>
        <w:jc w:val="both"/>
        <w:rPr>
          <w:sz w:val="14"/>
          <w:szCs w:val="14"/>
        </w:rPr>
      </w:pPr>
      <w:r>
        <w:rPr>
          <w:rFonts w:ascii="Times New Roman" w:eastAsia="Times New Roman" w:hAnsi="Times New Roman" w:cs="Times New Roman"/>
          <w:sz w:val="14"/>
          <w:szCs w:val="14"/>
        </w:rPr>
        <w:t>в деле об административном правонарушении № 5-</w:t>
      </w:r>
      <w:r>
        <w:rPr>
          <w:rFonts w:ascii="Times New Roman" w:eastAsia="Times New Roman" w:hAnsi="Times New Roman" w:cs="Times New Roman"/>
          <w:sz w:val="14"/>
          <w:szCs w:val="14"/>
        </w:rPr>
        <w:t>19</w:t>
      </w:r>
      <w:r>
        <w:rPr>
          <w:rFonts w:ascii="Times New Roman" w:eastAsia="Times New Roman" w:hAnsi="Times New Roman" w:cs="Times New Roman"/>
          <w:sz w:val="14"/>
          <w:szCs w:val="14"/>
        </w:rPr>
        <w:t>-2301/2024</w:t>
      </w:r>
    </w:p>
    <w:p>
      <w:pPr>
        <w:widowControl w:val="0"/>
        <w:spacing w:before="0" w:after="0"/>
        <w:jc w:val="both"/>
        <w:rPr>
          <w:sz w:val="14"/>
          <w:szCs w:val="14"/>
        </w:rPr>
      </w:pPr>
      <w:r>
        <w:rPr>
          <w:rFonts w:ascii="Times New Roman" w:eastAsia="Times New Roman" w:hAnsi="Times New Roman" w:cs="Times New Roman"/>
          <w:sz w:val="14"/>
          <w:szCs w:val="14"/>
        </w:rPr>
        <w:t>Помощник мирового судьи</w:t>
      </w:r>
      <w:r>
        <w:rPr>
          <w:rFonts w:ascii="Times New Roman" w:eastAsia="Times New Roman" w:hAnsi="Times New Roman" w:cs="Times New Roman"/>
          <w:sz w:val="14"/>
          <w:szCs w:val="14"/>
        </w:rPr>
        <w:t xml:space="preserve"> ___________________</w:t>
      </w:r>
      <w:r>
        <w:rPr>
          <w:rStyle w:val="cat-FIOgrp-25rplc-57"/>
          <w:rFonts w:ascii="Times New Roman" w:eastAsia="Times New Roman" w:hAnsi="Times New Roman" w:cs="Times New Roman"/>
          <w:sz w:val="14"/>
          <w:szCs w:val="14"/>
        </w:rPr>
        <w:t>фио</w:t>
      </w:r>
    </w:p>
    <w:p>
      <w:pPr>
        <w:widowControl w:val="0"/>
        <w:spacing w:before="0" w:after="0"/>
        <w:ind w:firstLine="708"/>
        <w:jc w:val="both"/>
        <w:rPr>
          <w:sz w:val="16"/>
          <w:szCs w:val="16"/>
        </w:rPr>
      </w:pP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spacing w:before="0" w:after="0"/>
      <w:rPr>
        <w:sz w:val="20"/>
        <w:szCs w:val="20"/>
      </w:rPr>
    </w:pPr>
    <w:r>
      <w:rPr>
        <w:sz w:val="20"/>
        <w:szCs w:val="20"/>
      </w:rPr>
      <w:fldChar w:fldCharType="begin"/>
    </w:r>
    <w:r>
      <w:rPr>
        <w:sz w:val="20"/>
        <w:szCs w:val="20"/>
      </w:rPr>
      <w:instrText xml:space="preserve">PAGE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p>
    <w:pPr>
      <w:widowControl w:val="0"/>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FIOgrp-20rplc-8">
    <w:name w:val="cat-FIO grp-20 rplc-8"/>
    <w:basedOn w:val="DefaultParagraphFont"/>
  </w:style>
  <w:style w:type="character" w:customStyle="1" w:styleId="cat-OrganizationNamegrp-29rplc-9">
    <w:name w:val="cat-OrganizationName grp-29 rplc-9"/>
    <w:basedOn w:val="DefaultParagraphFont"/>
  </w:style>
  <w:style w:type="character" w:customStyle="1" w:styleId="cat-FIOgrp-21rplc-10">
    <w:name w:val="cat-FIO grp-21 rplc-10"/>
    <w:basedOn w:val="DefaultParagraphFont"/>
  </w:style>
  <w:style w:type="character" w:customStyle="1" w:styleId="cat-PassportDatagrp-28rplc-11">
    <w:name w:val="cat-PassportData grp-28 rplc-11"/>
    <w:basedOn w:val="DefaultParagraphFont"/>
  </w:style>
  <w:style w:type="character" w:customStyle="1" w:styleId="cat-Addressgrp-4rplc-12">
    <w:name w:val="cat-Address grp-4 rplc-12"/>
    <w:basedOn w:val="DefaultParagraphFont"/>
  </w:style>
  <w:style w:type="character" w:customStyle="1" w:styleId="cat-FIOgrp-22rplc-14">
    <w:name w:val="cat-FIO grp-22 rplc-14"/>
    <w:basedOn w:val="DefaultParagraphFont"/>
  </w:style>
  <w:style w:type="character" w:customStyle="1" w:styleId="cat-FIOgrp-22rplc-17">
    <w:name w:val="cat-FIO grp-22 rplc-17"/>
    <w:basedOn w:val="DefaultParagraphFont"/>
  </w:style>
  <w:style w:type="character" w:customStyle="1" w:styleId="cat-OrganizationNamegrp-29rplc-18">
    <w:name w:val="cat-OrganizationName grp-29 rplc-18"/>
    <w:basedOn w:val="DefaultParagraphFont"/>
  </w:style>
  <w:style w:type="character" w:customStyle="1" w:styleId="cat-FIOgrp-22rplc-22">
    <w:name w:val="cat-FIO grp-22 rplc-22"/>
    <w:basedOn w:val="DefaultParagraphFont"/>
  </w:style>
  <w:style w:type="character" w:customStyle="1" w:styleId="cat-FIOgrp-20rplc-23">
    <w:name w:val="cat-FIO grp-20 rplc-23"/>
    <w:basedOn w:val="DefaultParagraphFont"/>
  </w:style>
  <w:style w:type="character" w:customStyle="1" w:styleId="cat-FIOgrp-23rplc-27">
    <w:name w:val="cat-FIO grp-23 rplc-27"/>
    <w:basedOn w:val="DefaultParagraphFont"/>
  </w:style>
  <w:style w:type="character" w:customStyle="1" w:styleId="cat-OrganizationNamegrp-30rplc-30">
    <w:name w:val="cat-OrganizationName grp-30 rplc-30"/>
    <w:basedOn w:val="DefaultParagraphFont"/>
  </w:style>
  <w:style w:type="character" w:customStyle="1" w:styleId="cat-OrganizationNamegrp-29rplc-31">
    <w:name w:val="cat-OrganizationName grp-29 rplc-31"/>
    <w:basedOn w:val="DefaultParagraphFont"/>
  </w:style>
  <w:style w:type="character" w:customStyle="1" w:styleId="cat-FIOgrp-22rplc-32">
    <w:name w:val="cat-FIO grp-22 rplc-32"/>
    <w:basedOn w:val="DefaultParagraphFont"/>
  </w:style>
  <w:style w:type="character" w:customStyle="1" w:styleId="cat-FIOgrp-22rplc-35">
    <w:name w:val="cat-FIO grp-22 rplc-35"/>
    <w:basedOn w:val="DefaultParagraphFont"/>
  </w:style>
  <w:style w:type="character" w:customStyle="1" w:styleId="cat-OrganizationNamegrp-29rplc-36">
    <w:name w:val="cat-OrganizationName grp-29 rplc-36"/>
    <w:basedOn w:val="DefaultParagraphFont"/>
  </w:style>
  <w:style w:type="character" w:customStyle="1" w:styleId="cat-OrganizationNamegrp-29rplc-39">
    <w:name w:val="cat-OrganizationName grp-29 rplc-39"/>
    <w:basedOn w:val="DefaultParagraphFont"/>
  </w:style>
  <w:style w:type="character" w:customStyle="1" w:styleId="cat-FIOgrp-20rplc-40">
    <w:name w:val="cat-FIO grp-20 rplc-40"/>
    <w:basedOn w:val="DefaultParagraphFont"/>
  </w:style>
  <w:style w:type="character" w:customStyle="1" w:styleId="cat-OrganizationNamegrp-29rplc-44">
    <w:name w:val="cat-OrganizationName grp-29 rplc-44"/>
    <w:basedOn w:val="DefaultParagraphFont"/>
  </w:style>
  <w:style w:type="character" w:customStyle="1" w:styleId="cat-FIOgrp-21rplc-45">
    <w:name w:val="cat-FIO grp-21 rplc-45"/>
    <w:basedOn w:val="DefaultParagraphFont"/>
  </w:style>
  <w:style w:type="character" w:customStyle="1" w:styleId="cat-FIOgrp-25rplc-57">
    <w:name w:val="cat-FIO grp-25 rplc-5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eader" Target="head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